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BA" w:rsidRPr="006F7FCB" w:rsidRDefault="00B72B16" w:rsidP="00A02DBA">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A02DBA">
        <w:rPr>
          <w:rFonts w:ascii="Times New Roman" w:hAnsi="Times New Roman" w:cs="Times New Roman"/>
          <w:sz w:val="24"/>
          <w:szCs w:val="28"/>
        </w:rPr>
        <w:t xml:space="preserve">  </w:t>
      </w:r>
      <w:r w:rsidR="00A02DBA" w:rsidRPr="006F7FCB">
        <w:rPr>
          <w:rFonts w:ascii="Times New Roman" w:hAnsi="Times New Roman" w:cs="Times New Roman"/>
          <w:sz w:val="24"/>
          <w:szCs w:val="28"/>
        </w:rPr>
        <w:t xml:space="preserve">Приложение </w:t>
      </w:r>
      <w:r w:rsidR="00A02DBA">
        <w:rPr>
          <w:rFonts w:ascii="Times New Roman" w:hAnsi="Times New Roman" w:cs="Times New Roman"/>
          <w:sz w:val="24"/>
          <w:szCs w:val="28"/>
        </w:rPr>
        <w:t xml:space="preserve">№2 </w:t>
      </w:r>
      <w:r w:rsidR="00A02DBA" w:rsidRPr="006F7FCB">
        <w:rPr>
          <w:rFonts w:ascii="Times New Roman" w:hAnsi="Times New Roman" w:cs="Times New Roman"/>
          <w:sz w:val="24"/>
          <w:szCs w:val="28"/>
        </w:rPr>
        <w:t xml:space="preserve">к приказу </w:t>
      </w:r>
    </w:p>
    <w:p w:rsidR="00A02DBA" w:rsidRPr="006F7FCB" w:rsidRDefault="00A02DBA" w:rsidP="00A02DBA">
      <w:pPr>
        <w:spacing w:after="0"/>
        <w:jc w:val="both"/>
        <w:rPr>
          <w:rFonts w:ascii="Times New Roman" w:hAnsi="Times New Roman" w:cs="Times New Roman"/>
          <w:sz w:val="24"/>
          <w:szCs w:val="28"/>
        </w:rPr>
      </w:pPr>
      <w:r w:rsidRPr="006F7FCB">
        <w:rPr>
          <w:rFonts w:ascii="Times New Roman" w:hAnsi="Times New Roman" w:cs="Times New Roman"/>
          <w:sz w:val="24"/>
          <w:szCs w:val="28"/>
        </w:rPr>
        <w:t xml:space="preserve">                                                                                     </w:t>
      </w:r>
      <w:r w:rsidR="009E4BBA">
        <w:rPr>
          <w:rFonts w:ascii="Times New Roman" w:hAnsi="Times New Roman" w:cs="Times New Roman"/>
          <w:sz w:val="24"/>
          <w:szCs w:val="28"/>
        </w:rPr>
        <w:t>МБ</w:t>
      </w:r>
      <w:r>
        <w:rPr>
          <w:rFonts w:ascii="Times New Roman" w:hAnsi="Times New Roman" w:cs="Times New Roman"/>
          <w:sz w:val="24"/>
          <w:szCs w:val="28"/>
        </w:rPr>
        <w:t>У</w:t>
      </w:r>
      <w:r w:rsidR="009E4BBA">
        <w:rPr>
          <w:rFonts w:ascii="Times New Roman" w:hAnsi="Times New Roman" w:cs="Times New Roman"/>
          <w:sz w:val="24"/>
          <w:szCs w:val="28"/>
        </w:rPr>
        <w:t xml:space="preserve"> «Театр юного зрителя «</w:t>
      </w:r>
      <w:proofErr w:type="spellStart"/>
      <w:r w:rsidR="009E4BBA">
        <w:rPr>
          <w:rFonts w:ascii="Times New Roman" w:hAnsi="Times New Roman" w:cs="Times New Roman"/>
          <w:sz w:val="24"/>
          <w:szCs w:val="28"/>
        </w:rPr>
        <w:t>Мартан</w:t>
      </w:r>
      <w:proofErr w:type="spellEnd"/>
      <w:r w:rsidR="009E4BBA">
        <w:rPr>
          <w:rFonts w:ascii="Times New Roman" w:hAnsi="Times New Roman" w:cs="Times New Roman"/>
          <w:sz w:val="24"/>
          <w:szCs w:val="28"/>
        </w:rPr>
        <w:t>»</w:t>
      </w:r>
      <w:r w:rsidRPr="006F7FCB">
        <w:rPr>
          <w:rFonts w:ascii="Times New Roman" w:hAnsi="Times New Roman" w:cs="Times New Roman"/>
          <w:sz w:val="24"/>
          <w:szCs w:val="28"/>
        </w:rPr>
        <w:t xml:space="preserve">»    </w:t>
      </w:r>
    </w:p>
    <w:p w:rsidR="0032373F" w:rsidRDefault="00A02DBA" w:rsidP="00A02DBA">
      <w:pPr>
        <w:spacing w:after="0"/>
        <w:jc w:val="both"/>
        <w:rPr>
          <w:rFonts w:ascii="Times New Roman" w:hAnsi="Times New Roman" w:cs="Times New Roman"/>
          <w:sz w:val="24"/>
          <w:szCs w:val="28"/>
        </w:rPr>
      </w:pPr>
      <w:r w:rsidRPr="006F7FCB">
        <w:rPr>
          <w:rFonts w:ascii="Times New Roman" w:hAnsi="Times New Roman" w:cs="Times New Roman"/>
          <w:sz w:val="24"/>
          <w:szCs w:val="28"/>
        </w:rPr>
        <w:t xml:space="preserve">                                                                                     от «</w:t>
      </w:r>
      <w:r w:rsidR="009E4BBA">
        <w:rPr>
          <w:rFonts w:ascii="Times New Roman" w:hAnsi="Times New Roman" w:cs="Times New Roman"/>
          <w:sz w:val="24"/>
          <w:szCs w:val="28"/>
        </w:rPr>
        <w:t>01</w:t>
      </w:r>
      <w:r w:rsidRPr="006F7FCB">
        <w:rPr>
          <w:rFonts w:ascii="Times New Roman" w:hAnsi="Times New Roman" w:cs="Times New Roman"/>
          <w:sz w:val="24"/>
          <w:szCs w:val="28"/>
        </w:rPr>
        <w:t xml:space="preserve">» </w:t>
      </w:r>
      <w:r w:rsidR="009E4BBA">
        <w:rPr>
          <w:rFonts w:ascii="Times New Roman" w:hAnsi="Times New Roman" w:cs="Times New Roman"/>
          <w:sz w:val="24"/>
          <w:szCs w:val="28"/>
        </w:rPr>
        <w:t>апреля 2023</w:t>
      </w:r>
      <w:r w:rsidRPr="006F7FCB">
        <w:rPr>
          <w:rFonts w:ascii="Times New Roman" w:hAnsi="Times New Roman" w:cs="Times New Roman"/>
          <w:sz w:val="24"/>
          <w:szCs w:val="28"/>
        </w:rPr>
        <w:t>г. №</w:t>
      </w:r>
      <w:r w:rsidR="009E4BBA">
        <w:rPr>
          <w:rFonts w:ascii="Times New Roman" w:hAnsi="Times New Roman" w:cs="Times New Roman"/>
          <w:sz w:val="24"/>
          <w:szCs w:val="28"/>
        </w:rPr>
        <w:t xml:space="preserve"> 13</w:t>
      </w:r>
      <w:r>
        <w:rPr>
          <w:rFonts w:ascii="Times New Roman" w:hAnsi="Times New Roman" w:cs="Times New Roman"/>
          <w:sz w:val="24"/>
          <w:szCs w:val="28"/>
        </w:rPr>
        <w:t>-ос</w:t>
      </w:r>
      <w:r w:rsidRPr="006F7FCB">
        <w:rPr>
          <w:rFonts w:ascii="Times New Roman" w:hAnsi="Times New Roman" w:cs="Times New Roman"/>
          <w:sz w:val="24"/>
          <w:szCs w:val="28"/>
        </w:rPr>
        <w:t xml:space="preserve">           </w:t>
      </w:r>
    </w:p>
    <w:p w:rsidR="0032373F" w:rsidRDefault="0032373F" w:rsidP="00A02DBA">
      <w:pPr>
        <w:spacing w:after="0"/>
        <w:jc w:val="both"/>
        <w:rPr>
          <w:rFonts w:ascii="Times New Roman" w:hAnsi="Times New Roman" w:cs="Times New Roman"/>
          <w:sz w:val="24"/>
          <w:szCs w:val="28"/>
        </w:rPr>
      </w:pPr>
    </w:p>
    <w:p w:rsidR="0032373F" w:rsidRDefault="0032373F" w:rsidP="0032373F">
      <w:pPr>
        <w:spacing w:after="0"/>
        <w:jc w:val="center"/>
        <w:rPr>
          <w:rFonts w:ascii="Times New Roman" w:hAnsi="Times New Roman" w:cs="Times New Roman"/>
          <w:b/>
          <w:color w:val="000000"/>
          <w:sz w:val="32"/>
          <w:szCs w:val="24"/>
        </w:rPr>
      </w:pPr>
      <w:r w:rsidRPr="0032373F">
        <w:rPr>
          <w:rFonts w:ascii="Times New Roman" w:hAnsi="Times New Roman" w:cs="Times New Roman"/>
          <w:b/>
          <w:color w:val="000000"/>
          <w:sz w:val="32"/>
          <w:szCs w:val="24"/>
        </w:rPr>
        <w:t xml:space="preserve">Порядок уведомления </w:t>
      </w:r>
    </w:p>
    <w:p w:rsidR="00A02DBA" w:rsidRPr="0032373F" w:rsidRDefault="0032373F" w:rsidP="0032373F">
      <w:pPr>
        <w:spacing w:after="0"/>
        <w:jc w:val="center"/>
        <w:rPr>
          <w:rFonts w:ascii="Times New Roman" w:hAnsi="Times New Roman" w:cs="Times New Roman"/>
          <w:b/>
          <w:sz w:val="28"/>
          <w:szCs w:val="28"/>
        </w:rPr>
      </w:pPr>
      <w:r w:rsidRPr="0032373F">
        <w:rPr>
          <w:rFonts w:ascii="Times New Roman" w:hAnsi="Times New Roman" w:cs="Times New Roman"/>
          <w:b/>
          <w:color w:val="000000"/>
          <w:sz w:val="32"/>
          <w:szCs w:val="24"/>
        </w:rPr>
        <w:t>работниками работодателя о фактах обращения в целях склонения к совершению коррупционных правонарушений</w:t>
      </w:r>
    </w:p>
    <w:p w:rsidR="00A02DBA" w:rsidRDefault="00A02DBA" w:rsidP="000E13AF">
      <w:pPr>
        <w:pStyle w:val="Default"/>
        <w:jc w:val="center"/>
        <w:rPr>
          <w:sz w:val="23"/>
          <w:szCs w:val="23"/>
        </w:rPr>
      </w:pPr>
    </w:p>
    <w:p w:rsidR="000E13AF" w:rsidRDefault="000E13AF" w:rsidP="000E13AF">
      <w:pPr>
        <w:pStyle w:val="Default"/>
        <w:jc w:val="center"/>
        <w:rPr>
          <w:sz w:val="23"/>
          <w:szCs w:val="23"/>
        </w:rPr>
      </w:pPr>
      <w:r>
        <w:rPr>
          <w:b/>
          <w:bCs/>
          <w:sz w:val="23"/>
          <w:szCs w:val="23"/>
        </w:rPr>
        <w:t>1. ОБЩИЕ ПОЛОЖЕНИЯ</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w:t>
      </w:r>
      <w:r w:rsidR="00A02DBA">
        <w:rPr>
          <w:sz w:val="28"/>
          <w:szCs w:val="28"/>
        </w:rPr>
        <w:t>фактах обращения в целях склонения</w:t>
      </w:r>
      <w:r w:rsidRPr="000D0779">
        <w:rPr>
          <w:sz w:val="28"/>
          <w:szCs w:val="28"/>
        </w:rPr>
        <w:t xml:space="preserve"> </w:t>
      </w:r>
      <w:r w:rsidR="00A02DBA">
        <w:rPr>
          <w:sz w:val="28"/>
          <w:szCs w:val="28"/>
        </w:rPr>
        <w:t xml:space="preserve">их </w:t>
      </w:r>
      <w:r w:rsidRPr="000D0779">
        <w:rPr>
          <w:sz w:val="28"/>
          <w:szCs w:val="28"/>
        </w:rPr>
        <w:t xml:space="preserve">к совершению коррупционных нарушений, (далее – Порядок) разработан на основании: </w:t>
      </w:r>
    </w:p>
    <w:p w:rsidR="000E13AF" w:rsidRDefault="000E13AF" w:rsidP="000E13AF">
      <w:pPr>
        <w:pStyle w:val="Default"/>
        <w:spacing w:after="27"/>
        <w:ind w:firstLine="709"/>
        <w:jc w:val="both"/>
        <w:rPr>
          <w:sz w:val="28"/>
          <w:szCs w:val="28"/>
        </w:rPr>
      </w:pPr>
      <w:r w:rsidRPr="000D0779">
        <w:rPr>
          <w:sz w:val="28"/>
          <w:szCs w:val="28"/>
        </w:rPr>
        <w:t xml:space="preserve">1.1.1. Федерального закона от 25 декабря 2008 г. № 273-ФЗ «О противодействии коррупции»; </w:t>
      </w:r>
    </w:p>
    <w:p w:rsidR="000E13AF" w:rsidRPr="000D0779" w:rsidRDefault="000E13AF"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Указа Президента Российской Федерации от 19 мая 2008 г. № 460 «О мерах по противодействию коррупции»</w:t>
      </w:r>
    </w:p>
    <w:p w:rsidR="000E13AF" w:rsidRPr="000D0779" w:rsidRDefault="000E13AF"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1.2. Настоящий порядок определяет способ информирования работниками работодателя </w:t>
      </w:r>
      <w:r w:rsidR="00A02DBA" w:rsidRPr="000D0779">
        <w:rPr>
          <w:sz w:val="28"/>
          <w:szCs w:val="28"/>
        </w:rPr>
        <w:t xml:space="preserve">о </w:t>
      </w:r>
      <w:r w:rsidR="00A02DBA">
        <w:rPr>
          <w:sz w:val="28"/>
          <w:szCs w:val="28"/>
        </w:rPr>
        <w:t>фактах обращения в целях склонения</w:t>
      </w:r>
      <w:r w:rsidR="00A02DBA" w:rsidRPr="000D0779">
        <w:rPr>
          <w:sz w:val="28"/>
          <w:szCs w:val="28"/>
        </w:rPr>
        <w:t xml:space="preserve"> </w:t>
      </w:r>
      <w:r w:rsidR="00A02DBA">
        <w:rPr>
          <w:sz w:val="28"/>
          <w:szCs w:val="28"/>
        </w:rPr>
        <w:t xml:space="preserve">их </w:t>
      </w:r>
      <w:r w:rsidR="00A02DBA" w:rsidRPr="000D0779">
        <w:rPr>
          <w:sz w:val="28"/>
          <w:szCs w:val="28"/>
        </w:rPr>
        <w:t>к совершению коррупционных нарушений</w:t>
      </w:r>
      <w:r w:rsidRPr="000D0779">
        <w:rPr>
          <w:sz w:val="28"/>
          <w:szCs w:val="28"/>
        </w:rPr>
        <w:t xml:space="preserve"> в</w:t>
      </w:r>
      <w:r>
        <w:rPr>
          <w:sz w:val="28"/>
          <w:szCs w:val="28"/>
        </w:rPr>
        <w:t xml:space="preserve"> </w:t>
      </w:r>
      <w:r w:rsidR="009E4BBA">
        <w:rPr>
          <w:sz w:val="28"/>
          <w:szCs w:val="28"/>
        </w:rPr>
        <w:t>МБУ «Театр юного зрителя «</w:t>
      </w:r>
      <w:proofErr w:type="spellStart"/>
      <w:r w:rsidR="009E4BBA">
        <w:rPr>
          <w:sz w:val="28"/>
          <w:szCs w:val="28"/>
        </w:rPr>
        <w:t>Мартан</w:t>
      </w:r>
      <w:proofErr w:type="spellEnd"/>
      <w:r w:rsidR="00A02DBA">
        <w:rPr>
          <w:sz w:val="28"/>
          <w:szCs w:val="28"/>
        </w:rPr>
        <w:t>»</w:t>
      </w:r>
      <w:r w:rsidRPr="000D0779">
        <w:rPr>
          <w:sz w:val="28"/>
          <w:szCs w:val="28"/>
        </w:rPr>
        <w:t xml:space="preserve">, </w:t>
      </w:r>
      <w:r w:rsidR="003C563A">
        <w:rPr>
          <w:sz w:val="28"/>
          <w:szCs w:val="28"/>
        </w:rPr>
        <w:t>(</w:t>
      </w:r>
      <w:r w:rsidRPr="000D0779">
        <w:rPr>
          <w:sz w:val="28"/>
          <w:szCs w:val="28"/>
        </w:rPr>
        <w:t xml:space="preserve">далее </w:t>
      </w:r>
      <w:r w:rsidR="003C563A">
        <w:rPr>
          <w:sz w:val="28"/>
          <w:szCs w:val="28"/>
        </w:rPr>
        <w:t>–</w:t>
      </w:r>
      <w:r w:rsidRPr="000D0779">
        <w:rPr>
          <w:sz w:val="28"/>
          <w:szCs w:val="28"/>
        </w:rPr>
        <w:t xml:space="preserve"> </w:t>
      </w:r>
      <w:r w:rsidR="00A02DBA">
        <w:rPr>
          <w:sz w:val="28"/>
          <w:szCs w:val="28"/>
        </w:rPr>
        <w:t>театр</w:t>
      </w:r>
      <w:r w:rsidR="003C563A">
        <w:rPr>
          <w:sz w:val="28"/>
          <w:szCs w:val="28"/>
        </w:rPr>
        <w:t>)</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r w:rsidRPr="000D0779">
        <w:rPr>
          <w:sz w:val="28"/>
          <w:szCs w:val="28"/>
        </w:rPr>
        <w:t xml:space="preserve">1.4. Термины и определения: </w:t>
      </w:r>
    </w:p>
    <w:p w:rsidR="000E13AF" w:rsidRPr="000D0779" w:rsidRDefault="000E13AF" w:rsidP="000E13AF">
      <w:pPr>
        <w:pStyle w:val="Default"/>
        <w:ind w:firstLine="709"/>
        <w:jc w:val="both"/>
        <w:rPr>
          <w:sz w:val="28"/>
          <w:szCs w:val="28"/>
        </w:rPr>
      </w:pPr>
      <w:r w:rsidRPr="000D0779">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0D0779">
        <w:rPr>
          <w:sz w:val="28"/>
          <w:szCs w:val="28"/>
        </w:rPr>
        <w:lastRenderedPageBreak/>
        <w:t xml:space="preserve">полномочий (пункт 2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E13AF" w:rsidRPr="000D0779" w:rsidRDefault="000E13AF"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E13AF" w:rsidRPr="000D0779" w:rsidRDefault="000E13AF"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rsidR="000E13AF" w:rsidRPr="000D0779" w:rsidRDefault="000E13AF" w:rsidP="000E13AF">
      <w:pPr>
        <w:spacing w:after="0"/>
        <w:ind w:firstLine="709"/>
        <w:jc w:val="both"/>
        <w:rPr>
          <w:rFonts w:ascii="Times New Roman" w:hAnsi="Times New Roman" w:cs="Times New Roman"/>
          <w:sz w:val="28"/>
          <w:szCs w:val="28"/>
        </w:rPr>
      </w:pPr>
      <w:r w:rsidRPr="000D077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13AF" w:rsidRPr="000D0779" w:rsidRDefault="000E13AF" w:rsidP="000E13AF">
      <w:pPr>
        <w:pStyle w:val="Default"/>
        <w:ind w:firstLine="709"/>
        <w:jc w:val="both"/>
        <w:rPr>
          <w:sz w:val="28"/>
          <w:szCs w:val="28"/>
        </w:rPr>
      </w:pPr>
      <w:r w:rsidRPr="000D0779">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w:t>
      </w:r>
      <w:r w:rsidR="00B72B16" w:rsidRPr="00B72B16">
        <w:rPr>
          <w:b/>
          <w:sz w:val="28"/>
          <w:szCs w:val="28"/>
        </w:rPr>
        <w:t>О ФАКТАХ ОБРАЩЕНИЯ В ЦЕЛЯХ СКЛОНЕНИЯ ИХ К СОВЕРШЕНИЮ КОРРУПЦИОННЫХ НАРУШЕНИЙ</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2.1. Информирование о фактах обращения в целях склонения</w:t>
      </w:r>
      <w:r w:rsidR="00B72B16">
        <w:rPr>
          <w:sz w:val="28"/>
          <w:szCs w:val="28"/>
        </w:rPr>
        <w:t xml:space="preserve"> их</w:t>
      </w:r>
      <w:r w:rsidRPr="000D0779">
        <w:rPr>
          <w:sz w:val="28"/>
          <w:szCs w:val="28"/>
        </w:rPr>
        <w:t xml:space="preserve">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w:t>
      </w:r>
      <w:r w:rsidR="00B72B16">
        <w:rPr>
          <w:sz w:val="28"/>
          <w:szCs w:val="28"/>
        </w:rPr>
        <w:t>театра</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2.2. Работники </w:t>
      </w:r>
      <w:r w:rsidR="00B72B16">
        <w:rPr>
          <w:sz w:val="28"/>
          <w:szCs w:val="28"/>
        </w:rPr>
        <w:t>театра</w:t>
      </w:r>
      <w:r w:rsidRPr="000D0779">
        <w:rPr>
          <w:sz w:val="28"/>
          <w:szCs w:val="28"/>
        </w:rPr>
        <w:t xml:space="preserve">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0E13AF" w:rsidRPr="000D0779" w:rsidRDefault="000E13AF"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w:t>
      </w:r>
      <w:r w:rsidR="00B72B16">
        <w:rPr>
          <w:sz w:val="28"/>
          <w:szCs w:val="28"/>
        </w:rPr>
        <w:t>театра</w:t>
      </w:r>
      <w:r w:rsidRPr="000D0779">
        <w:rPr>
          <w:sz w:val="28"/>
          <w:szCs w:val="28"/>
        </w:rPr>
        <w:t xml:space="preserve"> к совершению коррупционных правонарушений (далее – </w:t>
      </w:r>
      <w:r w:rsidRPr="000D0779">
        <w:rPr>
          <w:sz w:val="28"/>
          <w:szCs w:val="28"/>
        </w:rPr>
        <w:lastRenderedPageBreak/>
        <w:t xml:space="preserve">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 </w:t>
      </w:r>
    </w:p>
    <w:p w:rsidR="000E13AF" w:rsidRPr="000D0779" w:rsidRDefault="000E13AF"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0E13AF" w:rsidRPr="000D0779" w:rsidRDefault="000E13AF"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w:t>
      </w:r>
      <w:r w:rsidR="00B72B16">
        <w:rPr>
          <w:sz w:val="28"/>
          <w:szCs w:val="28"/>
        </w:rPr>
        <w:t>театра</w:t>
      </w:r>
      <w:r w:rsidRPr="000D0779">
        <w:rPr>
          <w:sz w:val="28"/>
          <w:szCs w:val="28"/>
        </w:rPr>
        <w:t xml:space="preserve">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E13AF" w:rsidRPr="000D0779" w:rsidRDefault="000E13AF"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w:t>
      </w:r>
      <w:r w:rsidR="00B72B16">
        <w:rPr>
          <w:sz w:val="28"/>
          <w:szCs w:val="28"/>
        </w:rPr>
        <w:t>театра</w:t>
      </w:r>
      <w:r w:rsidRPr="000D0779">
        <w:rPr>
          <w:sz w:val="28"/>
          <w:szCs w:val="28"/>
        </w:rPr>
        <w:t xml:space="preserve"> по просьбе обратившихся лиц; </w:t>
      </w:r>
    </w:p>
    <w:p w:rsidR="000E13AF" w:rsidRPr="000D0779" w:rsidRDefault="000E13AF"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13AF" w:rsidRPr="000D0779" w:rsidRDefault="00B72B16" w:rsidP="000E13AF">
      <w:pPr>
        <w:pStyle w:val="Default"/>
        <w:ind w:firstLine="709"/>
        <w:jc w:val="both"/>
        <w:rPr>
          <w:sz w:val="28"/>
          <w:szCs w:val="28"/>
        </w:rPr>
      </w:pPr>
      <w:r>
        <w:rPr>
          <w:sz w:val="28"/>
          <w:szCs w:val="28"/>
        </w:rPr>
        <w:t>2.5</w:t>
      </w:r>
      <w:r w:rsidR="000E13AF" w:rsidRPr="000D0779">
        <w:rPr>
          <w:sz w:val="28"/>
          <w:szCs w:val="28"/>
        </w:rPr>
        <w:t xml:space="preserve">.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B72B16" w:rsidP="000E13AF">
      <w:pPr>
        <w:pStyle w:val="Default"/>
        <w:ind w:firstLine="709"/>
        <w:jc w:val="both"/>
        <w:rPr>
          <w:sz w:val="28"/>
          <w:szCs w:val="28"/>
        </w:rPr>
      </w:pPr>
      <w:r>
        <w:rPr>
          <w:sz w:val="28"/>
          <w:szCs w:val="28"/>
        </w:rPr>
        <w:t>2.6</w:t>
      </w:r>
      <w:r w:rsidR="000E13AF" w:rsidRPr="000D0779">
        <w:rPr>
          <w:sz w:val="28"/>
          <w:szCs w:val="28"/>
        </w:rPr>
        <w:t xml:space="preserve">. К рассмотрению анонимные уведомления не принимаются. </w:t>
      </w:r>
    </w:p>
    <w:p w:rsidR="000E13AF" w:rsidRDefault="00B72B16" w:rsidP="000E13AF">
      <w:pPr>
        <w:pStyle w:val="Default"/>
        <w:ind w:firstLine="709"/>
        <w:jc w:val="both"/>
        <w:rPr>
          <w:sz w:val="28"/>
          <w:szCs w:val="28"/>
        </w:rPr>
      </w:pPr>
      <w:r>
        <w:rPr>
          <w:sz w:val="28"/>
          <w:szCs w:val="28"/>
        </w:rPr>
        <w:t xml:space="preserve">2.7. </w:t>
      </w:r>
      <w:r w:rsidR="000E13AF" w:rsidRPr="000D0779">
        <w:rPr>
          <w:sz w:val="28"/>
          <w:szCs w:val="28"/>
        </w:rPr>
        <w:t xml:space="preserve">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0E13AF" w:rsidRPr="000D0779" w:rsidRDefault="000E13AF" w:rsidP="000E13AF">
      <w:pPr>
        <w:pStyle w:val="Default"/>
        <w:ind w:firstLine="709"/>
        <w:jc w:val="both"/>
        <w:rPr>
          <w:sz w:val="28"/>
          <w:szCs w:val="28"/>
        </w:rPr>
      </w:pPr>
      <w:r w:rsidRPr="000D0779">
        <w:rPr>
          <w:sz w:val="28"/>
          <w:szCs w:val="28"/>
        </w:rPr>
        <w:t xml:space="preserve">3.4. Заявление физических либо юридических лиц о фактах требования и или получения материальной выгоды работником </w:t>
      </w:r>
      <w:r w:rsidR="00B72B16">
        <w:rPr>
          <w:sz w:val="28"/>
          <w:szCs w:val="28"/>
        </w:rPr>
        <w:t>театра</w:t>
      </w:r>
      <w:r w:rsidRPr="000D0779">
        <w:rPr>
          <w:sz w:val="28"/>
          <w:szCs w:val="28"/>
        </w:rPr>
        <w:t>, регистрируется в спе</w:t>
      </w:r>
      <w:r w:rsidR="00B72B16">
        <w:rPr>
          <w:sz w:val="28"/>
          <w:szCs w:val="28"/>
        </w:rPr>
        <w:t>циальном журнале.</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0E13AF" w:rsidRPr="000D0779" w:rsidRDefault="000E13AF"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0E13AF" w:rsidRPr="000D0779" w:rsidRDefault="000E13AF" w:rsidP="000E13AF">
      <w:pPr>
        <w:pStyle w:val="Default"/>
        <w:ind w:firstLine="709"/>
        <w:jc w:val="both"/>
        <w:rPr>
          <w:sz w:val="28"/>
          <w:szCs w:val="28"/>
        </w:rPr>
      </w:pPr>
      <w:r w:rsidRPr="000D0779">
        <w:rPr>
          <w:sz w:val="28"/>
          <w:szCs w:val="28"/>
        </w:rPr>
        <w:lastRenderedPageBreak/>
        <w:t xml:space="preserve">- фамилия, имя, отчество, должность, место жительства и телефон лица, направившего заявление;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w:t>
      </w:r>
      <w:r w:rsidR="00B72B16">
        <w:rPr>
          <w:sz w:val="28"/>
          <w:szCs w:val="28"/>
        </w:rPr>
        <w:t>театра</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0E13AF" w:rsidRPr="000D0779" w:rsidRDefault="000E13AF" w:rsidP="000E13AF">
      <w:pPr>
        <w:pStyle w:val="Default"/>
        <w:ind w:firstLine="709"/>
        <w:jc w:val="both"/>
        <w:rPr>
          <w:sz w:val="28"/>
          <w:szCs w:val="28"/>
        </w:rPr>
      </w:pPr>
    </w:p>
    <w:p w:rsidR="000E13AF" w:rsidRDefault="000E13AF" w:rsidP="000E13AF">
      <w:pPr>
        <w:pStyle w:val="Default"/>
        <w:ind w:firstLine="709"/>
        <w:jc w:val="both"/>
        <w:rPr>
          <w:b/>
          <w:bCs/>
          <w:sz w:val="28"/>
          <w:szCs w:val="28"/>
        </w:rPr>
      </w:pPr>
      <w:r w:rsidRPr="000D0779">
        <w:rPr>
          <w:b/>
          <w:bCs/>
          <w:sz w:val="28"/>
          <w:szCs w:val="28"/>
        </w:rPr>
        <w:t xml:space="preserve">4. ЗАКЛЮЧИТЕЛЬНЫЕ ПОЛОЖЕНИЯ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sidR="009E4BBA">
        <w:rPr>
          <w:sz w:val="28"/>
          <w:szCs w:val="28"/>
        </w:rPr>
        <w:t>МБУ «Театр юного зрителя «Мартан</w:t>
      </w:r>
      <w:bookmarkStart w:id="0" w:name="_GoBack"/>
      <w:bookmarkEnd w:id="0"/>
      <w:r w:rsidR="00B72B16">
        <w:rPr>
          <w:sz w:val="28"/>
          <w:szCs w:val="28"/>
        </w:rPr>
        <w:t>».</w:t>
      </w:r>
    </w:p>
    <w:p w:rsidR="000E13AF" w:rsidRPr="000D0779" w:rsidRDefault="000E13AF"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0E13AF" w:rsidRPr="000D0779" w:rsidRDefault="000E13AF" w:rsidP="000E13AF">
      <w:pPr>
        <w:spacing w:after="0"/>
        <w:ind w:firstLine="709"/>
        <w:jc w:val="both"/>
        <w:rPr>
          <w:rFonts w:ascii="Times New Roman" w:hAnsi="Times New Roman" w:cs="Times New Roman"/>
          <w:sz w:val="28"/>
          <w:szCs w:val="28"/>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40740E" w:rsidRDefault="0040740E" w:rsidP="00B72B16">
      <w:pPr>
        <w:pStyle w:val="a4"/>
      </w:pPr>
    </w:p>
    <w:p w:rsidR="0040740E" w:rsidRDefault="0040740E" w:rsidP="0040740E">
      <w:pPr>
        <w:pStyle w:val="a4"/>
        <w:jc w:val="right"/>
      </w:pPr>
    </w:p>
    <w:p w:rsidR="00B72B16" w:rsidRDefault="00B72B16" w:rsidP="00C54C3C">
      <w:pPr>
        <w:pStyle w:val="a4"/>
        <w:jc w:val="right"/>
      </w:pPr>
    </w:p>
    <w:p w:rsidR="00B72B16" w:rsidRDefault="00B72B16" w:rsidP="00C54C3C">
      <w:pPr>
        <w:pStyle w:val="a4"/>
        <w:jc w:val="right"/>
      </w:pPr>
    </w:p>
    <w:p w:rsidR="0032373F" w:rsidRDefault="0032373F" w:rsidP="00C54C3C">
      <w:pPr>
        <w:pStyle w:val="a4"/>
        <w:jc w:val="right"/>
      </w:pPr>
    </w:p>
    <w:p w:rsidR="0032373F" w:rsidRDefault="0032373F" w:rsidP="00C54C3C">
      <w:pPr>
        <w:pStyle w:val="a4"/>
        <w:jc w:val="right"/>
      </w:pPr>
    </w:p>
    <w:p w:rsidR="0032373F" w:rsidRDefault="0032373F" w:rsidP="00C54C3C">
      <w:pPr>
        <w:pStyle w:val="a4"/>
        <w:jc w:val="right"/>
      </w:pPr>
    </w:p>
    <w:p w:rsidR="0032373F" w:rsidRDefault="0032373F" w:rsidP="00C54C3C">
      <w:pPr>
        <w:pStyle w:val="a4"/>
        <w:jc w:val="right"/>
      </w:pPr>
    </w:p>
    <w:p w:rsidR="0032373F" w:rsidRDefault="0032373F" w:rsidP="00C54C3C">
      <w:pPr>
        <w:pStyle w:val="a4"/>
        <w:jc w:val="right"/>
      </w:pPr>
    </w:p>
    <w:p w:rsidR="00C54C3C" w:rsidRPr="00C54C3C" w:rsidRDefault="00C54C3C" w:rsidP="00C54C3C">
      <w:pPr>
        <w:pStyle w:val="a4"/>
        <w:jc w:val="right"/>
      </w:pPr>
      <w:r w:rsidRPr="00C54C3C">
        <w:lastRenderedPageBreak/>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C54C3C" w:rsidRPr="00C54C3C" w:rsidRDefault="00C54C3C" w:rsidP="00C54C3C">
      <w:pPr>
        <w:pStyle w:val="a4"/>
      </w:pPr>
      <w:r w:rsidRPr="00C54C3C">
        <w:t> </w:t>
      </w:r>
      <w:r w:rsidRPr="00C54C3C">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(дата, время и место)</w:t>
      </w:r>
      <w:r w:rsidRPr="00C54C3C">
        <w:rPr>
          <w:rFonts w:ascii="Times New Roman" w:hAnsi="Times New Roman" w:cs="Times New Roman"/>
          <w:color w:val="000000"/>
          <w:sz w:val="24"/>
          <w:szCs w:val="24"/>
        </w:rPr>
        <w:br/>
        <w:t>гр. 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«____»_____________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(ф.и.о., должность ответственного лица)</w:t>
      </w:r>
    </w:p>
    <w:p w:rsidR="00C54C3C" w:rsidRPr="00031A70" w:rsidRDefault="00C54C3C" w:rsidP="00C54C3C">
      <w:pPr>
        <w:pStyle w:val="a4"/>
      </w:pPr>
      <w:r w:rsidRPr="00031A70">
        <w:t> </w:t>
      </w:r>
    </w:p>
    <w:p w:rsidR="00C54C3C" w:rsidRPr="00031A70" w:rsidRDefault="00C54C3C" w:rsidP="00C54C3C">
      <w:pPr>
        <w:spacing w:before="100" w:beforeAutospacing="1" w:after="100" w:afterAutospacing="1"/>
      </w:pPr>
      <w:r w:rsidRPr="00031A70">
        <w:rPr>
          <w:color w:val="000000"/>
        </w:rPr>
        <w:t> </w:t>
      </w:r>
    </w:p>
    <w:p w:rsidR="000E13AF" w:rsidRDefault="000E13AF" w:rsidP="00B72B16">
      <w:pPr>
        <w:pStyle w:val="a4"/>
        <w:rPr>
          <w:rFonts w:ascii="Calibri" w:hAnsi="Calibri"/>
          <w:sz w:val="20"/>
          <w:szCs w:val="20"/>
        </w:rPr>
      </w:pPr>
    </w:p>
    <w:sectPr w:rsidR="000E13AF" w:rsidSect="00B72B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AF"/>
    <w:rsid w:val="000E13AF"/>
    <w:rsid w:val="00320DB1"/>
    <w:rsid w:val="00322379"/>
    <w:rsid w:val="0032373F"/>
    <w:rsid w:val="00331C99"/>
    <w:rsid w:val="003C563A"/>
    <w:rsid w:val="0040740E"/>
    <w:rsid w:val="006B4FA8"/>
    <w:rsid w:val="00874D7C"/>
    <w:rsid w:val="009E4BBA"/>
    <w:rsid w:val="00A02DBA"/>
    <w:rsid w:val="00B72B16"/>
    <w:rsid w:val="00C54C3C"/>
    <w:rsid w:val="00C61C46"/>
    <w:rsid w:val="00C86455"/>
    <w:rsid w:val="00EB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8576A-07FF-4110-A7B9-3D32B47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EXTREMEX</cp:lastModifiedBy>
  <cp:revision>4</cp:revision>
  <cp:lastPrinted>2015-12-08T06:43:00Z</cp:lastPrinted>
  <dcterms:created xsi:type="dcterms:W3CDTF">2023-04-13T09:21:00Z</dcterms:created>
  <dcterms:modified xsi:type="dcterms:W3CDTF">2023-04-13T11:30:00Z</dcterms:modified>
</cp:coreProperties>
</file>